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BA" w:rsidRPr="005069BA" w:rsidRDefault="004E4695" w:rsidP="005069BA">
      <w:pPr>
        <w:pStyle w:val="2"/>
        <w:widowControl/>
        <w:shd w:val="clear" w:color="auto" w:fill="FFFFFF"/>
        <w:spacing w:beforeAutospacing="0" w:after="210" w:afterAutospacing="0" w:line="700" w:lineRule="exact"/>
        <w:jc w:val="center"/>
        <w:rPr>
          <w:rFonts w:ascii="方正小标宋简体" w:eastAsia="方正小标宋简体" w:hint="default"/>
          <w:b w:val="0"/>
          <w:sz w:val="44"/>
          <w:szCs w:val="30"/>
        </w:rPr>
      </w:pPr>
      <w:r w:rsidRPr="005069BA">
        <w:rPr>
          <w:rFonts w:ascii="方正小标宋简体" w:eastAsia="方正小标宋简体"/>
          <w:b w:val="0"/>
          <w:sz w:val="44"/>
          <w:szCs w:val="30"/>
        </w:rPr>
        <w:t>江苏省华罗庚中学 2021年体育特长生</w:t>
      </w:r>
    </w:p>
    <w:p w:rsidR="006A48D5" w:rsidRPr="005069BA" w:rsidRDefault="004E4695" w:rsidP="005069BA">
      <w:pPr>
        <w:pStyle w:val="2"/>
        <w:widowControl/>
        <w:shd w:val="clear" w:color="auto" w:fill="FFFFFF"/>
        <w:spacing w:beforeAutospacing="0" w:after="210" w:afterAutospacing="0" w:line="700" w:lineRule="exact"/>
        <w:jc w:val="center"/>
        <w:rPr>
          <w:rFonts w:ascii="方正小标宋简体" w:eastAsia="方正小标宋简体" w:cs="宋体" w:hint="default"/>
          <w:b w:val="0"/>
          <w:color w:val="000000"/>
          <w:sz w:val="40"/>
          <w:szCs w:val="24"/>
          <w:shd w:val="clear" w:color="auto" w:fill="FFFFFF"/>
        </w:rPr>
      </w:pPr>
      <w:r w:rsidRPr="005069BA">
        <w:rPr>
          <w:rFonts w:ascii="方正小标宋简体" w:eastAsia="方正小标宋简体"/>
          <w:b w:val="0"/>
          <w:sz w:val="44"/>
          <w:szCs w:val="30"/>
        </w:rPr>
        <w:t>招生简章</w:t>
      </w:r>
    </w:p>
    <w:p w:rsidR="006A48D5" w:rsidRPr="005069BA" w:rsidRDefault="004E4695" w:rsidP="005069BA">
      <w:pPr>
        <w:spacing w:line="560" w:lineRule="exact"/>
        <w:ind w:firstLineChars="200" w:firstLine="640"/>
        <w:rPr>
          <w:rFonts w:ascii="仿宋_GB2312" w:eastAsia="仿宋_GB2312" w:hAnsiTheme="minorEastAsia" w:cstheme="minorEastAsia"/>
          <w:sz w:val="32"/>
        </w:rPr>
      </w:pPr>
      <w:r w:rsidRPr="005069BA">
        <w:rPr>
          <w:rFonts w:ascii="仿宋_GB2312" w:eastAsia="仿宋_GB2312" w:hAnsiTheme="minorEastAsia" w:cstheme="minorEastAsia" w:hint="eastAsia"/>
          <w:sz w:val="32"/>
        </w:rPr>
        <w:t>为贯彻落实中共中央办公厅国务院办公厅《关于全面加强和改进新时代学校体育工作的意见》文件精神、践行学校</w:t>
      </w:r>
      <w:r w:rsidRPr="005069BA">
        <w:rPr>
          <w:rFonts w:ascii="仿宋_GB2312" w:eastAsia="仿宋_GB2312" w:hAnsiTheme="minorEastAsia" w:cstheme="minorEastAsia" w:hint="eastAsia"/>
          <w:sz w:val="32"/>
          <w:lang w:val="zh-CN"/>
        </w:rPr>
        <w:t>“传承华罗庚精神，培养文野兼备的时代新人”</w:t>
      </w:r>
      <w:r w:rsidRPr="005069BA">
        <w:rPr>
          <w:rFonts w:ascii="仿宋_GB2312" w:eastAsia="仿宋_GB2312" w:hAnsiTheme="minorEastAsia" w:cstheme="minorEastAsia" w:hint="eastAsia"/>
          <w:sz w:val="32"/>
        </w:rPr>
        <w:t>的</w:t>
      </w:r>
      <w:r w:rsidRPr="005069BA">
        <w:rPr>
          <w:rFonts w:ascii="仿宋_GB2312" w:eastAsia="仿宋_GB2312" w:hAnsiTheme="minorEastAsia" w:cstheme="minorEastAsia" w:hint="eastAsia"/>
          <w:sz w:val="32"/>
          <w:lang w:val="zh-CN"/>
        </w:rPr>
        <w:t>办学理念</w:t>
      </w:r>
      <w:r w:rsidRPr="005069BA">
        <w:rPr>
          <w:rFonts w:ascii="仿宋_GB2312" w:eastAsia="仿宋_GB2312" w:hAnsiTheme="minorEastAsia" w:cstheme="minorEastAsia" w:hint="eastAsia"/>
          <w:sz w:val="32"/>
        </w:rPr>
        <w:t>，进一步促进学校体育特色发展，培养体育专业人才;为高一级学校高水平运动队输送优秀运动员；为体育院校、师范院校以及其他部门输送优秀毕业生。经区教育局批准，2021年我校将招收体育特长学生，具体招生事项如下：</w:t>
      </w:r>
    </w:p>
    <w:p w:rsidR="005069BA" w:rsidRDefault="004E4695" w:rsidP="005069BA">
      <w:pPr>
        <w:pStyle w:val="a3"/>
        <w:widowControl/>
        <w:shd w:val="clear" w:color="auto" w:fill="FFFFFF"/>
        <w:spacing w:beforeAutospacing="0" w:afterAutospacing="0" w:line="560" w:lineRule="exact"/>
        <w:ind w:firstLineChars="200" w:firstLine="640"/>
        <w:rPr>
          <w:rFonts w:ascii="黑体" w:eastAsia="黑体" w:hAnsi="黑体" w:cs="宋体"/>
          <w:b/>
          <w:szCs w:val="21"/>
        </w:rPr>
      </w:pPr>
      <w:r w:rsidRPr="005069BA">
        <w:rPr>
          <w:rStyle w:val="a4"/>
          <w:rFonts w:ascii="黑体" w:eastAsia="黑体" w:hAnsi="黑体" w:cs="宋体" w:hint="eastAsia"/>
          <w:b w:val="0"/>
          <w:sz w:val="32"/>
          <w:shd w:val="clear" w:color="auto" w:fill="FFFFFF"/>
        </w:rPr>
        <w:t>一、招生对象</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参加2021年常州市统一初中升高中考试并具有体育特长的金坛区应届初中毕业生。</w:t>
      </w:r>
    </w:p>
    <w:p w:rsidR="005069BA" w:rsidRDefault="004E4695" w:rsidP="005069BA">
      <w:pPr>
        <w:pStyle w:val="a3"/>
        <w:widowControl/>
        <w:shd w:val="clear" w:color="auto" w:fill="FFFFFF"/>
        <w:spacing w:beforeAutospacing="0" w:afterAutospacing="0" w:line="560" w:lineRule="exact"/>
        <w:ind w:firstLineChars="200" w:firstLine="640"/>
        <w:rPr>
          <w:rStyle w:val="a4"/>
          <w:rFonts w:ascii="黑体" w:eastAsia="黑体" w:hAnsi="黑体"/>
          <w:sz w:val="32"/>
          <w:shd w:val="clear" w:color="auto" w:fill="FFFFFF"/>
        </w:rPr>
      </w:pPr>
      <w:r w:rsidRPr="005069BA">
        <w:rPr>
          <w:rStyle w:val="a4"/>
          <w:rFonts w:ascii="黑体" w:eastAsia="黑体" w:hAnsi="黑体" w:cs="宋体" w:hint="eastAsia"/>
          <w:b w:val="0"/>
          <w:sz w:val="32"/>
          <w:shd w:val="clear" w:color="auto" w:fill="FFFFFF"/>
        </w:rPr>
        <w:t>二、招生项目</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田径类：田径</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2</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专项类：篮球、足球、羽毛球、乒乓球</w:t>
      </w:r>
    </w:p>
    <w:p w:rsidR="005069BA" w:rsidRDefault="004E4695" w:rsidP="005069BA">
      <w:pPr>
        <w:pStyle w:val="a3"/>
        <w:widowControl/>
        <w:shd w:val="clear" w:color="auto" w:fill="FFFFFF"/>
        <w:spacing w:beforeAutospacing="0" w:afterAutospacing="0" w:line="560" w:lineRule="exact"/>
        <w:ind w:firstLineChars="200" w:firstLine="640"/>
        <w:rPr>
          <w:rStyle w:val="a4"/>
          <w:rFonts w:ascii="黑体" w:eastAsia="黑体" w:hAnsi="黑体"/>
          <w:sz w:val="32"/>
          <w:shd w:val="clear" w:color="auto" w:fill="FFFFFF"/>
        </w:rPr>
      </w:pPr>
      <w:r w:rsidRPr="005069BA">
        <w:rPr>
          <w:rStyle w:val="a4"/>
          <w:rFonts w:ascii="黑体" w:eastAsia="黑体" w:hAnsi="黑体" w:cs="宋体" w:hint="eastAsia"/>
          <w:b w:val="0"/>
          <w:sz w:val="32"/>
          <w:shd w:val="clear" w:color="auto" w:fill="FFFFFF"/>
        </w:rPr>
        <w:t>三、报考条件</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德、智、体、美、劳全面发展，思想品德好，文化成绩符合要求。</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2</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初中阶段在金坛区教育或体育行政部门举办的体育比赛中，获集体项目前三名的主力队员或个人项目前四名者。</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3</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经我校考核小组确认有突出体育专长且具有培养潜力的高水平运动员</w:t>
      </w:r>
    </w:p>
    <w:p w:rsidR="005069BA" w:rsidRDefault="004E4695" w:rsidP="005069BA">
      <w:pPr>
        <w:pStyle w:val="a3"/>
        <w:widowControl/>
        <w:shd w:val="clear" w:color="auto" w:fill="FFFFFF"/>
        <w:spacing w:beforeAutospacing="0" w:afterAutospacing="0" w:line="560" w:lineRule="exact"/>
        <w:ind w:firstLineChars="200" w:firstLine="640"/>
        <w:rPr>
          <w:rStyle w:val="a4"/>
          <w:rFonts w:ascii="黑体" w:eastAsia="黑体" w:hAnsi="黑体"/>
          <w:sz w:val="32"/>
          <w:shd w:val="clear" w:color="auto" w:fill="FFFFFF"/>
        </w:rPr>
      </w:pPr>
      <w:r w:rsidRPr="005069BA">
        <w:rPr>
          <w:rStyle w:val="a4"/>
          <w:rFonts w:ascii="黑体" w:eastAsia="黑体" w:hAnsi="黑体" w:cs="宋体" w:hint="eastAsia"/>
          <w:b w:val="0"/>
          <w:sz w:val="32"/>
          <w:shd w:val="clear" w:color="auto" w:fill="FFFFFF"/>
        </w:rPr>
        <w:lastRenderedPageBreak/>
        <w:t>四、招生名额</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拟招生16名（</w:t>
      </w:r>
      <w:r w:rsidRPr="005069BA">
        <w:rPr>
          <w:rFonts w:ascii="仿宋_GB2312" w:eastAsia="仿宋_GB2312" w:hAnsi="宋体" w:cs="宋体" w:hint="eastAsia"/>
          <w:bCs/>
          <w:sz w:val="32"/>
          <w:shd w:val="clear" w:color="auto" w:fill="FFFFFF"/>
        </w:rPr>
        <w:t>如无</w:t>
      </w:r>
      <w:r w:rsidR="005069BA">
        <w:rPr>
          <w:rFonts w:ascii="仿宋_GB2312" w:eastAsia="仿宋_GB2312" w:hAnsi="宋体" w:cs="宋体" w:hint="eastAsia"/>
          <w:bCs/>
          <w:sz w:val="32"/>
          <w:shd w:val="clear" w:color="auto" w:fill="FFFFFF"/>
        </w:rPr>
        <w:t>合格人选</w:t>
      </w:r>
      <w:r w:rsidRPr="005069BA">
        <w:rPr>
          <w:rFonts w:ascii="仿宋_GB2312" w:eastAsia="仿宋_GB2312" w:hAnsi="宋体" w:cs="宋体" w:hint="eastAsia"/>
          <w:bCs/>
          <w:sz w:val="32"/>
          <w:shd w:val="clear" w:color="auto" w:fill="FFFFFF"/>
        </w:rPr>
        <w:t>空缺</w:t>
      </w:r>
      <w:r w:rsidRPr="005069BA">
        <w:rPr>
          <w:rFonts w:ascii="仿宋_GB2312" w:eastAsia="仿宋_GB2312" w:hAnsi="宋体" w:cs="宋体" w:hint="eastAsia"/>
          <w:sz w:val="32"/>
          <w:shd w:val="clear" w:color="auto" w:fill="FFFFFF"/>
        </w:rPr>
        <w:t>），其中田径8人（男女各4人）、篮球2人（男）、足球2人（男）、乒乓球2人（男女各1人）、羽毛球2人（男女各1人）。</w:t>
      </w:r>
    </w:p>
    <w:p w:rsidR="006A48D5" w:rsidRPr="005069BA" w:rsidRDefault="004E4695" w:rsidP="005069BA">
      <w:pPr>
        <w:pStyle w:val="a3"/>
        <w:widowControl/>
        <w:shd w:val="clear" w:color="auto" w:fill="FFFFFF"/>
        <w:spacing w:beforeAutospacing="0" w:afterAutospacing="0" w:line="560" w:lineRule="exact"/>
        <w:ind w:firstLineChars="200" w:firstLine="640"/>
        <w:rPr>
          <w:rStyle w:val="a4"/>
          <w:rFonts w:ascii="黑体" w:eastAsia="黑体" w:hAnsi="黑体"/>
          <w:sz w:val="32"/>
          <w:shd w:val="clear" w:color="auto" w:fill="FFFFFF"/>
        </w:rPr>
      </w:pPr>
      <w:r w:rsidRPr="005069BA">
        <w:rPr>
          <w:rStyle w:val="a4"/>
          <w:rFonts w:ascii="黑体" w:eastAsia="黑体" w:hAnsi="黑体" w:cs="宋体" w:hint="eastAsia"/>
          <w:b w:val="0"/>
          <w:sz w:val="32"/>
          <w:shd w:val="clear" w:color="auto" w:fill="FFFFFF"/>
        </w:rPr>
        <w:t>五、报名方式</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填写《江苏省华罗庚中学2021年体育特长生报名表》。（报名表复印有效）可登录</w:t>
      </w:r>
      <w:hyperlink r:id="rId7" w:history="1">
        <w:r w:rsidRPr="005069BA">
          <w:rPr>
            <w:rStyle w:val="a5"/>
            <w:rFonts w:ascii="仿宋_GB2312" w:eastAsia="仿宋_GB2312" w:hAnsi="宋体" w:cs="宋体" w:hint="eastAsia"/>
            <w:color w:val="auto"/>
            <w:sz w:val="32"/>
            <w:shd w:val="clear" w:color="auto" w:fill="FFFFFF"/>
          </w:rPr>
          <w:t>http://www.hlgzx.com/</w:t>
        </w:r>
      </w:hyperlink>
      <w:r w:rsidRPr="005069BA">
        <w:rPr>
          <w:rFonts w:ascii="宋体" w:eastAsia="仿宋_GB2312" w:hAnsi="宋体" w:cs="宋体" w:hint="eastAsia"/>
          <w:sz w:val="32"/>
          <w:shd w:val="clear" w:color="auto" w:fill="FFFFFF"/>
        </w:rPr>
        <w:t> </w:t>
      </w:r>
      <w:r w:rsidRPr="005069BA">
        <w:rPr>
          <w:rFonts w:ascii="仿宋_GB2312" w:eastAsia="仿宋_GB2312" w:hAnsi="宋体" w:cs="宋体" w:hint="eastAsia"/>
          <w:sz w:val="32"/>
          <w:shd w:val="clear" w:color="auto" w:fill="FFFFFF"/>
        </w:rPr>
        <w:t>浏览学校校园网页，查看招生简章、下载报名表。</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2</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报名时由本人或监护人携带报名表、近两年运动成绩证明原件和复印件（比赛秩序册、成绩册、获奖证书、运动员等级证书等材料原件）、身份证的原件和复印件、近期两寸免冠照片一张（贴在报名表上），于2021年5月9日当日8:00—11：00到学校（钱资湖大道666号）师韩楼二楼课程与教学处1室报名（进校前需出示健康码，体温检测正常，戴好口罩），联系人: 储老师，联系电话:13861128672。</w:t>
      </w:r>
    </w:p>
    <w:p w:rsidR="005069BA" w:rsidRDefault="004E4695" w:rsidP="005069BA">
      <w:pPr>
        <w:pStyle w:val="a3"/>
        <w:widowControl/>
        <w:shd w:val="clear" w:color="auto" w:fill="FFFFFF"/>
        <w:spacing w:beforeAutospacing="0" w:afterAutospacing="0" w:line="560" w:lineRule="exact"/>
        <w:ind w:leftChars="228" w:left="479"/>
        <w:rPr>
          <w:rFonts w:ascii="仿宋_GB2312" w:eastAsia="仿宋_GB2312" w:hAnsi="宋体" w:cs="宋体"/>
          <w:sz w:val="32"/>
          <w:shd w:val="clear" w:color="auto" w:fill="FFFFFF"/>
        </w:rPr>
      </w:pPr>
      <w:r w:rsidRPr="005069BA">
        <w:rPr>
          <w:rStyle w:val="a4"/>
          <w:rFonts w:ascii="黑体" w:eastAsia="黑体" w:hAnsi="黑体" w:cs="宋体" w:hint="eastAsia"/>
          <w:b w:val="0"/>
          <w:sz w:val="32"/>
          <w:shd w:val="clear" w:color="auto" w:fill="FFFFFF"/>
        </w:rPr>
        <w:t>六、测试办法</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测试时间：2021年5月16日上午8:30（报到时间7:45-8:00）</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t>2.测试地点：江苏省华罗庚中学体育馆、田径场</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3.测试内容</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（1）田径类：参照《金坛区体育特长生（田径项目）招生考试方案》内容</w:t>
      </w:r>
    </w:p>
    <w:p w:rsid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Cs w:val="21"/>
        </w:rPr>
      </w:pPr>
      <w:r w:rsidRPr="005069BA">
        <w:rPr>
          <w:rFonts w:ascii="仿宋_GB2312" w:eastAsia="仿宋_GB2312" w:hAnsi="宋体" w:cs="宋体" w:hint="eastAsia"/>
          <w:sz w:val="32"/>
          <w:shd w:val="clear" w:color="auto" w:fill="FFFFFF"/>
        </w:rPr>
        <w:lastRenderedPageBreak/>
        <w:t>（2）专项类：测试办法依据《江苏省华罗庚中学2021年体育特长生（专项类）测试方案》</w:t>
      </w:r>
    </w:p>
    <w:p w:rsidR="006A48D5" w:rsidRPr="005069BA" w:rsidRDefault="004E4695" w:rsidP="005069BA">
      <w:pPr>
        <w:pStyle w:val="a3"/>
        <w:widowControl/>
        <w:shd w:val="clear" w:color="auto" w:fill="FFFFFF"/>
        <w:spacing w:beforeAutospacing="0" w:afterAutospacing="0" w:line="560" w:lineRule="exact"/>
        <w:ind w:firstLineChars="200" w:firstLine="640"/>
        <w:rPr>
          <w:rStyle w:val="a4"/>
          <w:rFonts w:ascii="黑体" w:eastAsia="黑体" w:hAnsi="黑体"/>
          <w:sz w:val="32"/>
          <w:shd w:val="clear" w:color="auto" w:fill="FFFFFF"/>
        </w:rPr>
      </w:pPr>
      <w:r w:rsidRPr="005069BA">
        <w:rPr>
          <w:rStyle w:val="a4"/>
          <w:rFonts w:ascii="黑体" w:eastAsia="黑体" w:hAnsi="黑体" w:cs="宋体" w:hint="eastAsia"/>
          <w:b w:val="0"/>
          <w:sz w:val="32"/>
          <w:shd w:val="clear" w:color="auto" w:fill="FFFFFF"/>
        </w:rPr>
        <w:t>七、录取办法及条件</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田径类通过体育现场测试，测试成绩分为优秀、合格、不合格三类成绩。体育现场测试合格者并能第一志愿填报我校，在中考总分基础上加50分后，由学校决定是否录取；测试优秀者并第一志愿填报我校，在中考分数基础上加100分后，由学校决定是否录取；测试不合格者不再另行发通知。</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2</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专项类通过体育现场测试，考生将获得优秀、合格、不合格三类成绩。体育现场测试合格者并能第一志愿填报我校，在中考分数基础上加10分后，由学校决定是否录取；测试优秀者并第一志愿填报我校，在中考总分基础上加20分后，由学校决定是否录取；测试不合格者不再另行发通知。</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3</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测试方案及测试</w:t>
      </w:r>
      <w:bookmarkStart w:id="0" w:name="_GoBack"/>
      <w:bookmarkEnd w:id="0"/>
      <w:r w:rsidRPr="005069BA">
        <w:rPr>
          <w:rFonts w:ascii="仿宋_GB2312" w:eastAsia="仿宋_GB2312" w:hAnsi="宋体" w:cs="宋体" w:hint="eastAsia"/>
          <w:sz w:val="32"/>
          <w:shd w:val="clear" w:color="auto" w:fill="FFFFFF"/>
        </w:rPr>
        <w:t>标准将在学校网站发布。</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4</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根据“德、智、体、美、劳”全面衡量、择优录取的原则，经校招生领导小组研究决定，区教育局体卫艺科、招办审批，由江苏省华罗庚中学统一发放录取通知书。</w:t>
      </w:r>
    </w:p>
    <w:p w:rsidR="006A48D5" w:rsidRPr="005069BA" w:rsidRDefault="004E4695" w:rsidP="005069BA">
      <w:pPr>
        <w:pStyle w:val="a3"/>
        <w:widowControl/>
        <w:shd w:val="clear" w:color="auto" w:fill="FFFFFF"/>
        <w:spacing w:beforeAutospacing="0" w:afterAutospacing="0" w:line="560" w:lineRule="exact"/>
        <w:ind w:leftChars="228" w:left="479"/>
        <w:rPr>
          <w:rStyle w:val="a4"/>
          <w:rFonts w:ascii="黑体" w:eastAsia="黑体" w:hAnsi="黑体"/>
          <w:shd w:val="clear" w:color="auto" w:fill="FFFFFF"/>
        </w:rPr>
      </w:pPr>
      <w:r w:rsidRPr="005069BA">
        <w:rPr>
          <w:rStyle w:val="a4"/>
          <w:rFonts w:ascii="黑体" w:eastAsia="黑体" w:hAnsi="黑体" w:cs="宋体" w:hint="eastAsia"/>
          <w:b w:val="0"/>
          <w:sz w:val="32"/>
          <w:shd w:val="clear" w:color="auto" w:fill="FFFFFF"/>
        </w:rPr>
        <w:t>八、教育组班形式</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rPr>
      </w:pPr>
      <w:r w:rsidRPr="005069BA">
        <w:rPr>
          <w:rFonts w:ascii="仿宋_GB2312" w:eastAsia="仿宋_GB2312" w:hAnsi="宋体" w:cs="宋体" w:hint="eastAsia"/>
          <w:sz w:val="32"/>
          <w:shd w:val="clear" w:color="auto" w:fill="FFFFFF"/>
        </w:rPr>
        <w:t>学校将根据实际录取的体育特长生总体水平和人数，对体育特长生实行单独编班或者编入平行班。</w:t>
      </w:r>
    </w:p>
    <w:p w:rsidR="006A48D5" w:rsidRPr="005069BA" w:rsidRDefault="004E4695" w:rsidP="005069BA">
      <w:pPr>
        <w:pStyle w:val="a3"/>
        <w:widowControl/>
        <w:shd w:val="clear" w:color="auto" w:fill="FFFFFF"/>
        <w:spacing w:beforeAutospacing="0" w:afterAutospacing="0" w:line="560" w:lineRule="exact"/>
        <w:ind w:leftChars="228" w:left="479"/>
        <w:rPr>
          <w:rStyle w:val="a4"/>
          <w:rFonts w:ascii="黑体" w:eastAsia="黑体" w:hAnsi="黑体"/>
          <w:shd w:val="clear" w:color="auto" w:fill="FFFFFF"/>
        </w:rPr>
      </w:pPr>
      <w:r w:rsidRPr="005069BA">
        <w:rPr>
          <w:rStyle w:val="a4"/>
          <w:rFonts w:ascii="黑体" w:eastAsia="黑体" w:hAnsi="黑体" w:cs="宋体" w:hint="eastAsia"/>
          <w:b w:val="0"/>
          <w:sz w:val="32"/>
          <w:shd w:val="clear" w:color="auto" w:fill="FFFFFF"/>
        </w:rPr>
        <w:t>九、约束及监督机制</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rPr>
      </w:pPr>
      <w:r w:rsidRPr="005069BA">
        <w:rPr>
          <w:rFonts w:ascii="仿宋_GB2312" w:eastAsia="仿宋_GB2312" w:hAnsi="宋体" w:cs="宋体" w:hint="eastAsia"/>
          <w:sz w:val="32"/>
          <w:shd w:val="clear" w:color="auto" w:fill="FFFFFF"/>
        </w:rPr>
        <w:t>1</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体育特长生招生的全过程由学校参与、实施监督，并主动接受社会各界监督。</w:t>
      </w:r>
    </w:p>
    <w:p w:rsidR="006A48D5" w:rsidRPr="005069BA"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rPr>
      </w:pPr>
      <w:r w:rsidRPr="005069BA">
        <w:rPr>
          <w:rFonts w:ascii="仿宋_GB2312" w:eastAsia="仿宋_GB2312" w:hAnsi="宋体" w:cs="宋体" w:hint="eastAsia"/>
          <w:sz w:val="32"/>
          <w:shd w:val="clear" w:color="auto" w:fill="FFFFFF"/>
        </w:rPr>
        <w:lastRenderedPageBreak/>
        <w:t>2</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未经教育行政部门网站公示的考生，我校不予录取。</w:t>
      </w:r>
    </w:p>
    <w:p w:rsidR="006A48D5" w:rsidRDefault="004E4695"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r w:rsidRPr="005069BA">
        <w:rPr>
          <w:rFonts w:ascii="仿宋_GB2312" w:eastAsia="仿宋_GB2312" w:hAnsi="宋体" w:cs="宋体" w:hint="eastAsia"/>
          <w:sz w:val="32"/>
          <w:shd w:val="clear" w:color="auto" w:fill="FFFFFF"/>
        </w:rPr>
        <w:t>3</w:t>
      </w:r>
      <w:r w:rsidR="005069BA">
        <w:rPr>
          <w:rFonts w:ascii="仿宋_GB2312" w:eastAsia="仿宋_GB2312" w:hAnsi="宋体" w:cs="宋体" w:hint="eastAsia"/>
          <w:sz w:val="32"/>
          <w:shd w:val="clear" w:color="auto" w:fill="FFFFFF"/>
        </w:rPr>
        <w:t>．</w:t>
      </w:r>
      <w:r w:rsidRPr="005069BA">
        <w:rPr>
          <w:rFonts w:ascii="仿宋_GB2312" w:eastAsia="仿宋_GB2312" w:hAnsi="宋体" w:cs="宋体" w:hint="eastAsia"/>
          <w:sz w:val="32"/>
          <w:shd w:val="clear" w:color="auto" w:fill="FFFFFF"/>
        </w:rPr>
        <w:t>严格实行责任制和责任追究制。对违反规定的人员，严厉查处；凡通过弄虚作假等欺骗手段报考或录取的考生，一经发现，取消当年报考或录取资格。</w:t>
      </w:r>
    </w:p>
    <w:p w:rsidR="005069BA" w:rsidRDefault="005069BA"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p>
    <w:p w:rsidR="005069BA" w:rsidRPr="005069BA" w:rsidRDefault="005069BA" w:rsidP="005069BA">
      <w:pPr>
        <w:pStyle w:val="a3"/>
        <w:widowControl/>
        <w:shd w:val="clear" w:color="auto" w:fill="FFFFFF"/>
        <w:spacing w:beforeAutospacing="0" w:afterAutospacing="0" w:line="560" w:lineRule="exact"/>
        <w:ind w:firstLineChars="200" w:firstLine="640"/>
        <w:rPr>
          <w:rFonts w:ascii="仿宋_GB2312" w:eastAsia="仿宋_GB2312" w:hAnsi="宋体" w:cs="宋体"/>
          <w:sz w:val="32"/>
          <w:shd w:val="clear" w:color="auto" w:fill="FFFFFF"/>
        </w:rPr>
      </w:pPr>
    </w:p>
    <w:p w:rsidR="006A48D5" w:rsidRPr="005069BA" w:rsidRDefault="004E4695" w:rsidP="005069BA">
      <w:pPr>
        <w:pStyle w:val="a3"/>
        <w:widowControl/>
        <w:shd w:val="clear" w:color="auto" w:fill="FFFFFF"/>
        <w:spacing w:beforeAutospacing="0" w:afterAutospacing="0" w:line="560" w:lineRule="exact"/>
        <w:jc w:val="right"/>
        <w:rPr>
          <w:rFonts w:ascii="仿宋_GB2312" w:eastAsia="仿宋_GB2312" w:hAnsi="宋体" w:cs="宋体"/>
          <w:sz w:val="32"/>
        </w:rPr>
      </w:pPr>
      <w:r w:rsidRPr="005069BA">
        <w:rPr>
          <w:rFonts w:ascii="仿宋_GB2312" w:eastAsia="仿宋_GB2312" w:hAnsi="宋体" w:cs="宋体" w:hint="eastAsia"/>
          <w:sz w:val="32"/>
          <w:shd w:val="clear" w:color="auto" w:fill="FFFFFF"/>
        </w:rPr>
        <w:t>江苏省华罗庚中学</w:t>
      </w:r>
    </w:p>
    <w:p w:rsidR="006A48D5" w:rsidRPr="005069BA" w:rsidRDefault="004E4695" w:rsidP="005069BA">
      <w:pPr>
        <w:pStyle w:val="a3"/>
        <w:widowControl/>
        <w:shd w:val="clear" w:color="auto" w:fill="FFFFFF"/>
        <w:spacing w:beforeAutospacing="0" w:afterAutospacing="0" w:line="560" w:lineRule="exact"/>
        <w:ind w:right="240"/>
        <w:jc w:val="right"/>
        <w:rPr>
          <w:rFonts w:ascii="仿宋_GB2312" w:eastAsia="仿宋_GB2312" w:hAnsi="宋体" w:cs="宋体"/>
          <w:sz w:val="32"/>
        </w:rPr>
      </w:pPr>
      <w:r w:rsidRPr="005069BA">
        <w:rPr>
          <w:rFonts w:ascii="仿宋_GB2312" w:eastAsia="仿宋_GB2312" w:hAnsi="宋体" w:cs="宋体" w:hint="eastAsia"/>
          <w:sz w:val="32"/>
          <w:shd w:val="clear" w:color="auto" w:fill="FFFFFF"/>
        </w:rPr>
        <w:t>2021年4月</w:t>
      </w:r>
    </w:p>
    <w:p w:rsidR="006A48D5" w:rsidRPr="005069BA" w:rsidRDefault="006A48D5" w:rsidP="005069BA">
      <w:pPr>
        <w:spacing w:line="560" w:lineRule="exact"/>
        <w:rPr>
          <w:rFonts w:ascii="仿宋_GB2312" w:eastAsia="仿宋_GB2312" w:hAnsi="宋体" w:cs="宋体"/>
          <w:sz w:val="32"/>
          <w:shd w:val="clear" w:color="auto" w:fill="FFFFFF"/>
        </w:rPr>
      </w:pPr>
    </w:p>
    <w:p w:rsidR="00BA0952" w:rsidRPr="005069BA" w:rsidRDefault="00BA0952" w:rsidP="005069BA">
      <w:pPr>
        <w:spacing w:line="560" w:lineRule="exact"/>
        <w:rPr>
          <w:rFonts w:ascii="仿宋_GB2312" w:eastAsia="仿宋_GB2312"/>
          <w:b/>
          <w:bCs/>
          <w:sz w:val="36"/>
          <w:szCs w:val="30"/>
        </w:rPr>
      </w:pPr>
    </w:p>
    <w:p w:rsidR="00BA0952" w:rsidRPr="005069BA" w:rsidRDefault="00BA0952" w:rsidP="005069BA">
      <w:pPr>
        <w:spacing w:line="560" w:lineRule="exact"/>
        <w:rPr>
          <w:rFonts w:ascii="仿宋_GB2312" w:eastAsia="仿宋_GB2312" w:hAnsi="宋体" w:cs="宋体"/>
          <w:kern w:val="0"/>
          <w:sz w:val="32"/>
          <w:shd w:val="clear" w:color="auto" w:fill="FFFFFF"/>
        </w:rPr>
      </w:pPr>
      <w:r w:rsidRPr="005069BA">
        <w:rPr>
          <w:rFonts w:ascii="仿宋_GB2312" w:eastAsia="仿宋_GB2312" w:hAnsi="宋体" w:cs="宋体" w:hint="eastAsia"/>
          <w:kern w:val="0"/>
          <w:sz w:val="32"/>
          <w:shd w:val="clear" w:color="auto" w:fill="FFFFFF"/>
        </w:rPr>
        <w:t>附件一：江苏省华罗庚中学体育特长生招生测试方案</w:t>
      </w:r>
    </w:p>
    <w:p w:rsidR="00BA0952" w:rsidRPr="005069BA" w:rsidRDefault="00BA0952" w:rsidP="005069BA">
      <w:pPr>
        <w:spacing w:line="560" w:lineRule="exact"/>
        <w:rPr>
          <w:rFonts w:ascii="仿宋_GB2312" w:eastAsia="仿宋_GB2312" w:hAnsi="宋体" w:cs="宋体"/>
          <w:sz w:val="32"/>
          <w:shd w:val="clear" w:color="auto" w:fill="FFFFFF"/>
        </w:rPr>
      </w:pPr>
      <w:r w:rsidRPr="005069BA">
        <w:rPr>
          <w:rFonts w:ascii="仿宋_GB2312" w:eastAsia="仿宋_GB2312" w:hAnsi="宋体" w:cs="宋体" w:hint="eastAsia"/>
          <w:kern w:val="0"/>
          <w:sz w:val="32"/>
          <w:shd w:val="clear" w:color="auto" w:fill="FFFFFF"/>
        </w:rPr>
        <w:t>附件二：江苏省华罗庚中学2021年体育特长生报名表</w:t>
      </w:r>
    </w:p>
    <w:sectPr w:rsidR="00BA0952" w:rsidRPr="005069BA" w:rsidSect="001B4295">
      <w:footerReference w:type="default" r:id="rId8"/>
      <w:pgSz w:w="11906" w:h="16838"/>
      <w:pgMar w:top="2098" w:right="1418" w:bottom="153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C86" w:rsidRDefault="00FB2C86" w:rsidP="00BA0952">
      <w:r>
        <w:separator/>
      </w:r>
    </w:p>
  </w:endnote>
  <w:endnote w:type="continuationSeparator" w:id="1">
    <w:p w:rsidR="00FB2C86" w:rsidRDefault="00FB2C86" w:rsidP="00BA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5092"/>
      <w:docPartObj>
        <w:docPartGallery w:val="Page Numbers (Bottom of Page)"/>
        <w:docPartUnique/>
      </w:docPartObj>
    </w:sdtPr>
    <w:sdtEndPr>
      <w:rPr>
        <w:rFonts w:asciiTheme="minorEastAsia" w:hAnsiTheme="minorEastAsia"/>
        <w:sz w:val="28"/>
        <w:szCs w:val="28"/>
      </w:rPr>
    </w:sdtEndPr>
    <w:sdtContent>
      <w:p w:rsidR="002C49E4" w:rsidRPr="002C49E4" w:rsidRDefault="002C49E4">
        <w:pPr>
          <w:pStyle w:val="a7"/>
          <w:jc w:val="center"/>
          <w:rPr>
            <w:rFonts w:asciiTheme="minorEastAsia" w:hAnsiTheme="minorEastAsia"/>
            <w:sz w:val="28"/>
            <w:szCs w:val="28"/>
          </w:rPr>
        </w:pPr>
        <w:r w:rsidRPr="002C49E4">
          <w:rPr>
            <w:rFonts w:asciiTheme="minorEastAsia" w:hAnsiTheme="minorEastAsia"/>
            <w:sz w:val="28"/>
            <w:szCs w:val="28"/>
          </w:rPr>
          <w:fldChar w:fldCharType="begin"/>
        </w:r>
        <w:r w:rsidRPr="002C49E4">
          <w:rPr>
            <w:rFonts w:asciiTheme="minorEastAsia" w:hAnsiTheme="minorEastAsia"/>
            <w:sz w:val="28"/>
            <w:szCs w:val="28"/>
          </w:rPr>
          <w:instrText xml:space="preserve"> PAGE   \* MERGEFORMAT </w:instrText>
        </w:r>
        <w:r w:rsidRPr="002C49E4">
          <w:rPr>
            <w:rFonts w:asciiTheme="minorEastAsia" w:hAnsiTheme="minorEastAsia"/>
            <w:sz w:val="28"/>
            <w:szCs w:val="28"/>
          </w:rPr>
          <w:fldChar w:fldCharType="separate"/>
        </w:r>
        <w:r w:rsidRPr="002C49E4">
          <w:rPr>
            <w:rFonts w:asciiTheme="minorEastAsia" w:hAnsiTheme="minorEastAsia"/>
            <w:noProof/>
            <w:sz w:val="28"/>
            <w:szCs w:val="28"/>
            <w:lang w:val="zh-CN"/>
          </w:rPr>
          <w:t>4</w:t>
        </w:r>
        <w:r w:rsidRPr="002C49E4">
          <w:rPr>
            <w:rFonts w:asciiTheme="minorEastAsia" w:hAnsiTheme="minorEastAsia"/>
            <w:sz w:val="28"/>
            <w:szCs w:val="28"/>
          </w:rPr>
          <w:fldChar w:fldCharType="end"/>
        </w:r>
      </w:p>
    </w:sdtContent>
  </w:sdt>
  <w:p w:rsidR="002C49E4" w:rsidRDefault="002C4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C86" w:rsidRDefault="00FB2C86" w:rsidP="00BA0952">
      <w:r>
        <w:separator/>
      </w:r>
    </w:p>
  </w:footnote>
  <w:footnote w:type="continuationSeparator" w:id="1">
    <w:p w:rsidR="00FB2C86" w:rsidRDefault="00FB2C86" w:rsidP="00BA0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904C58"/>
    <w:rsid w:val="000B7F7F"/>
    <w:rsid w:val="001B4295"/>
    <w:rsid w:val="001F61CE"/>
    <w:rsid w:val="002C49E4"/>
    <w:rsid w:val="004E4695"/>
    <w:rsid w:val="005069BA"/>
    <w:rsid w:val="006A48D5"/>
    <w:rsid w:val="007068F9"/>
    <w:rsid w:val="007A1146"/>
    <w:rsid w:val="00AA6CB4"/>
    <w:rsid w:val="00BA0952"/>
    <w:rsid w:val="00FB2C86"/>
    <w:rsid w:val="02462F53"/>
    <w:rsid w:val="0BDF5E17"/>
    <w:rsid w:val="0FA0034A"/>
    <w:rsid w:val="11B32270"/>
    <w:rsid w:val="1EFD49B6"/>
    <w:rsid w:val="25972507"/>
    <w:rsid w:val="27742212"/>
    <w:rsid w:val="43A66BD4"/>
    <w:rsid w:val="4C252893"/>
    <w:rsid w:val="513564AE"/>
    <w:rsid w:val="527C0D27"/>
    <w:rsid w:val="56C525A6"/>
    <w:rsid w:val="5B7A5536"/>
    <w:rsid w:val="61477CFC"/>
    <w:rsid w:val="63904C58"/>
    <w:rsid w:val="6AF67EC7"/>
    <w:rsid w:val="6BD23ECC"/>
    <w:rsid w:val="73875BB8"/>
    <w:rsid w:val="786E357B"/>
    <w:rsid w:val="7F7F25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D5"/>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6A48D5"/>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A48D5"/>
    <w:pPr>
      <w:spacing w:beforeAutospacing="1" w:afterAutospacing="1"/>
      <w:jc w:val="left"/>
    </w:pPr>
    <w:rPr>
      <w:rFonts w:cs="Times New Roman"/>
      <w:kern w:val="0"/>
      <w:sz w:val="24"/>
    </w:rPr>
  </w:style>
  <w:style w:type="character" w:styleId="a4">
    <w:name w:val="Strong"/>
    <w:basedOn w:val="a0"/>
    <w:qFormat/>
    <w:rsid w:val="006A48D5"/>
    <w:rPr>
      <w:b/>
    </w:rPr>
  </w:style>
  <w:style w:type="character" w:styleId="a5">
    <w:name w:val="Hyperlink"/>
    <w:basedOn w:val="a0"/>
    <w:qFormat/>
    <w:rsid w:val="006A48D5"/>
    <w:rPr>
      <w:color w:val="0000FF"/>
      <w:u w:val="single"/>
    </w:rPr>
  </w:style>
  <w:style w:type="paragraph" w:styleId="a6">
    <w:name w:val="header"/>
    <w:basedOn w:val="a"/>
    <w:link w:val="Char"/>
    <w:rsid w:val="00BA0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A0952"/>
    <w:rPr>
      <w:rFonts w:asciiTheme="minorHAnsi" w:eastAsiaTheme="minorEastAsia" w:hAnsiTheme="minorHAnsi" w:cstheme="minorBidi"/>
      <w:kern w:val="2"/>
      <w:sz w:val="18"/>
      <w:szCs w:val="18"/>
    </w:rPr>
  </w:style>
  <w:style w:type="paragraph" w:styleId="a7">
    <w:name w:val="footer"/>
    <w:basedOn w:val="a"/>
    <w:link w:val="Char0"/>
    <w:uiPriority w:val="99"/>
    <w:rsid w:val="00BA0952"/>
    <w:pPr>
      <w:tabs>
        <w:tab w:val="center" w:pos="4153"/>
        <w:tab w:val="right" w:pos="8306"/>
      </w:tabs>
      <w:snapToGrid w:val="0"/>
      <w:jc w:val="left"/>
    </w:pPr>
    <w:rPr>
      <w:sz w:val="18"/>
      <w:szCs w:val="18"/>
    </w:rPr>
  </w:style>
  <w:style w:type="character" w:customStyle="1" w:styleId="Char0">
    <w:name w:val="页脚 Char"/>
    <w:basedOn w:val="a0"/>
    <w:link w:val="a7"/>
    <w:uiPriority w:val="99"/>
    <w:rsid w:val="00BA09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gz.cz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平凡的世界</dc:creator>
  <cp:lastModifiedBy>AutoBVT</cp:lastModifiedBy>
  <cp:revision>6</cp:revision>
  <cp:lastPrinted>2021-04-21T00:41:00Z</cp:lastPrinted>
  <dcterms:created xsi:type="dcterms:W3CDTF">2021-04-03T07:44:00Z</dcterms:created>
  <dcterms:modified xsi:type="dcterms:W3CDTF">2021-04-26T07:59:00Z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E934B75B02D2496FBD666A0682C00F6D</vt:lpwstr>
  </property>
</Properties>
</file>